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4" w:firstLineChars="845"/>
        <w:rPr>
          <w:rFonts w:hint="eastAsia" w:ascii="黑体" w:hAnsi="黑体" w:eastAsia="黑体"/>
          <w:b/>
          <w:sz w:val="36"/>
          <w:lang w:eastAsia="zh-CN"/>
        </w:rPr>
      </w:pPr>
    </w:p>
    <w:p>
      <w:pPr>
        <w:ind w:firstLine="3054" w:firstLineChars="845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小学美术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1606" w:firstLineChars="500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FF0000"/>
          <w:sz w:val="32"/>
          <w:szCs w:val="32"/>
          <w:lang w:eastAsia="zh-CN"/>
        </w:rPr>
        <w:t>（适合报考康、法、新小学美术教师职位使用）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人民美术出版社</w:t>
      </w: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>2014年12月第一版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五年级下册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人民艺术家——齐白石</w:t>
      </w:r>
      <w:bookmarkStart w:id="0" w:name="_GoBack"/>
      <w:bookmarkEnd w:id="0"/>
    </w:p>
    <w:p>
      <w:pPr>
        <w:numPr>
          <w:ilvl w:val="0"/>
          <w:numId w:val="0"/>
        </w:numPr>
        <w:spacing w:line="900" w:lineRule="exact"/>
        <w:ind w:firstLine="640" w:firstLineChars="200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2.让色彩动起来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  <w:lang w:val="en-US" w:eastAsia="zh-CN"/>
        </w:rPr>
        <w:t>3.</w:t>
      </w:r>
      <w:r>
        <w:rPr>
          <w:rFonts w:hint="eastAsia" w:ascii="宋体" w:hAnsi="宋体"/>
          <w:sz w:val="32"/>
          <w:lang w:eastAsia="zh-CN"/>
        </w:rPr>
        <w:tab/>
      </w:r>
      <w:r>
        <w:rPr>
          <w:rFonts w:hint="eastAsia" w:ascii="宋体" w:hAnsi="宋体"/>
          <w:sz w:val="32"/>
          <w:lang w:eastAsia="zh-CN"/>
        </w:rPr>
        <w:t>提袋的设计</w:t>
      </w:r>
    </w:p>
    <w:p>
      <w:pPr>
        <w:numPr>
          <w:ilvl w:val="0"/>
          <w:numId w:val="0"/>
        </w:numPr>
        <w:spacing w:line="900" w:lineRule="exact"/>
        <w:ind w:firstLine="640" w:firstLineChars="200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4. </w:t>
      </w:r>
      <w:r>
        <w:rPr>
          <w:rFonts w:hint="eastAsia" w:ascii="宋体" w:hAnsi="宋体"/>
          <w:sz w:val="32"/>
          <w:lang w:eastAsia="zh-CN"/>
        </w:rPr>
        <w:t>精细的描写</w:t>
      </w:r>
      <w:r>
        <w:rPr>
          <w:rFonts w:hint="eastAsia" w:ascii="宋体" w:hAnsi="宋体"/>
          <w:sz w:val="32"/>
          <w:lang w:val="en-US" w:eastAsia="zh-CN"/>
        </w:rPr>
        <w:t xml:space="preserve"> 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</w:rPr>
        <w:t xml:space="preserve">5. </w:t>
      </w:r>
      <w:r>
        <w:rPr>
          <w:rFonts w:hint="eastAsia" w:ascii="宋体" w:hAnsi="宋体"/>
          <w:sz w:val="32"/>
          <w:lang w:eastAsia="zh-CN"/>
        </w:rPr>
        <w:t>我的书包</w:t>
      </w:r>
    </w:p>
    <w:p>
      <w:pPr>
        <w:tabs>
          <w:tab w:val="left" w:pos="1828"/>
        </w:tabs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eastAsia="zh-CN"/>
        </w:rPr>
        <w:t>自制小相框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eastAsia="zh-CN"/>
        </w:rPr>
        <w:t>花鸟画（一）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eastAsia="zh-CN"/>
        </w:rPr>
        <w:t>山水画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eastAsia="zh-CN"/>
        </w:rPr>
        <w:t>有特点的人脸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雕塑之美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B1670"/>
    <w:multiLevelType w:val="singleLevel"/>
    <w:tmpl w:val="5C9B16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C77E5"/>
    <w:rsid w:val="21461CB7"/>
    <w:rsid w:val="50F835F3"/>
    <w:rsid w:val="5DC0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法库东湖二中～语文～王俊</cp:lastModifiedBy>
  <dcterms:modified xsi:type="dcterms:W3CDTF">2020-08-28T03:37:53Z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